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b/>
          <w:i w:val="0"/>
          <w:caps w:val="0"/>
          <w:color w:val="auto"/>
          <w:spacing w:val="0"/>
          <w:sz w:val="34"/>
          <w:szCs w:val="34"/>
          <w:u w:val="none"/>
        </w:rPr>
      </w:pPr>
      <w:r>
        <w:rPr>
          <w:rFonts w:ascii="黑体" w:hAnsi="宋体" w:eastAsia="黑体" w:cs="黑体"/>
          <w:b/>
          <w:i w:val="0"/>
          <w:caps w:val="0"/>
          <w:color w:val="auto"/>
          <w:spacing w:val="0"/>
          <w:sz w:val="34"/>
          <w:szCs w:val="34"/>
          <w:u w:val="none"/>
        </w:rPr>
        <w:t>成品油经营企业变更项目公示（20</w:t>
      </w:r>
      <w:r>
        <w:rPr>
          <w:rFonts w:hint="eastAsia" w:ascii="黑体" w:hAnsi="宋体" w:eastAsia="黑体" w:cs="黑体"/>
          <w:b/>
          <w:i w:val="0"/>
          <w:caps w:val="0"/>
          <w:color w:val="auto"/>
          <w:spacing w:val="0"/>
          <w:sz w:val="34"/>
          <w:szCs w:val="34"/>
          <w:u w:val="none"/>
          <w:lang w:val="en-US" w:eastAsia="zh-CN"/>
        </w:rPr>
        <w:t>20</w:t>
      </w:r>
      <w:r>
        <w:rPr>
          <w:rFonts w:ascii="黑体" w:hAnsi="宋体" w:eastAsia="黑体" w:cs="黑体"/>
          <w:b/>
          <w:i w:val="0"/>
          <w:caps w:val="0"/>
          <w:color w:val="auto"/>
          <w:spacing w:val="0"/>
          <w:sz w:val="34"/>
          <w:szCs w:val="34"/>
          <w:u w:val="none"/>
        </w:rPr>
        <w:t>年第</w:t>
      </w:r>
      <w:r>
        <w:rPr>
          <w:rFonts w:hint="eastAsia" w:ascii="黑体" w:hAnsi="宋体" w:eastAsia="黑体" w:cs="黑体"/>
          <w:b/>
          <w:i w:val="0"/>
          <w:caps w:val="0"/>
          <w:color w:val="auto"/>
          <w:spacing w:val="0"/>
          <w:sz w:val="34"/>
          <w:szCs w:val="34"/>
          <w:u w:val="none"/>
          <w:lang w:val="en-US" w:eastAsia="zh-CN"/>
        </w:rPr>
        <w:t>11</w:t>
      </w:r>
      <w:bookmarkStart w:id="0" w:name="_GoBack"/>
      <w:bookmarkEnd w:id="0"/>
      <w:r>
        <w:rPr>
          <w:rFonts w:ascii="黑体" w:hAnsi="宋体" w:eastAsia="黑体" w:cs="黑体"/>
          <w:b/>
          <w:i w:val="0"/>
          <w:caps w:val="0"/>
          <w:color w:val="auto"/>
          <w:spacing w:val="0"/>
          <w:sz w:val="34"/>
          <w:szCs w:val="34"/>
          <w:u w:val="none"/>
        </w:rPr>
        <w:t>号）</w:t>
      </w:r>
    </w:p>
    <w:p>
      <w:pPr>
        <w:keepNext w:val="0"/>
        <w:keepLines w:val="0"/>
        <w:widowControl/>
        <w:suppressLineNumbers w:val="0"/>
        <w:ind w:left="0" w:firstLine="640" w:firstLineChars="200"/>
        <w:jc w:val="both"/>
        <w:rPr>
          <w:rFonts w:hint="eastAsia" w:ascii="仿宋" w:hAnsi="仿宋" w:eastAsia="仿宋" w:cs="仿宋"/>
          <w:i w:val="0"/>
          <w:caps w:val="0"/>
          <w:color w:val="444444"/>
          <w:spacing w:val="0"/>
          <w:sz w:val="32"/>
          <w:szCs w:val="32"/>
          <w:u w:val="none"/>
        </w:rPr>
      </w:pPr>
      <w:r>
        <w:rPr>
          <w:rFonts w:hint="eastAsia" w:ascii="仿宋" w:hAnsi="仿宋" w:eastAsia="仿宋" w:cs="仿宋"/>
          <w:i w:val="0"/>
          <w:caps w:val="0"/>
          <w:color w:val="444444"/>
          <w:spacing w:val="0"/>
          <w:kern w:val="0"/>
          <w:sz w:val="32"/>
          <w:szCs w:val="32"/>
          <w:u w:val="none"/>
          <w:lang w:val="en-US" w:eastAsia="zh-CN" w:bidi="ar"/>
        </w:rPr>
        <w:t>根据《江苏省成品油市场管理办法实施细则》和《省商务厅关于进一步规范加油站转让注销领证和变更领证办理程序等事项的通知（苏商运[2014]115号》，我局对上报的成品油经营企业变更项目进行了审核，现将符合变更条件的1家成品油经营企业变更项目予以公示（如附件）。公示时间为2020年5月14日—2020年5月21日。如有异议，请于2020年5月21日前，将有关材料邮寄或传真至盐城市商务局市场运行和消费促进处。地址：盐城市世纪大道19号行政中心B座，邮编：224000，电话：80501058，68011058，传真：80501012。</w:t>
      </w:r>
    </w:p>
    <w:p>
      <w:pPr>
        <w:keepNext w:val="0"/>
        <w:keepLines w:val="0"/>
        <w:widowControl/>
        <w:suppressLineNumbers w:val="0"/>
        <w:ind w:left="0" w:firstLine="0"/>
        <w:jc w:val="both"/>
        <w:rPr>
          <w:rFonts w:hint="eastAsia" w:ascii="仿宋" w:hAnsi="仿宋" w:eastAsia="仿宋" w:cs="仿宋"/>
          <w:i w:val="0"/>
          <w:caps w:val="0"/>
          <w:color w:val="444444"/>
          <w:spacing w:val="0"/>
          <w:sz w:val="32"/>
          <w:szCs w:val="32"/>
          <w:u w:val="none"/>
        </w:rPr>
      </w:pPr>
      <w:r>
        <w:rPr>
          <w:rFonts w:hint="eastAsia" w:ascii="仿宋" w:hAnsi="仿宋" w:eastAsia="仿宋" w:cs="仿宋"/>
          <w:i w:val="0"/>
          <w:caps w:val="0"/>
          <w:color w:val="444444"/>
          <w:spacing w:val="0"/>
          <w:kern w:val="0"/>
          <w:sz w:val="32"/>
          <w:szCs w:val="32"/>
          <w:u w:val="none"/>
          <w:lang w:val="en-US" w:eastAsia="zh-CN" w:bidi="ar"/>
        </w:rPr>
        <w:t>　　附件：</w:t>
      </w:r>
      <w:r>
        <w:rPr>
          <w:rFonts w:hint="eastAsia" w:ascii="仿宋" w:hAnsi="仿宋" w:eastAsia="仿宋" w:cs="仿宋"/>
          <w:i w:val="0"/>
          <w:caps w:val="0"/>
          <w:color w:val="000000"/>
          <w:spacing w:val="0"/>
          <w:kern w:val="0"/>
          <w:sz w:val="32"/>
          <w:szCs w:val="32"/>
          <w:u w:val="none"/>
          <w:lang w:val="en-US" w:eastAsia="zh-CN" w:bidi="ar"/>
        </w:rPr>
        <w:fldChar w:fldCharType="begin"/>
      </w:r>
      <w:r>
        <w:rPr>
          <w:rFonts w:hint="eastAsia" w:ascii="仿宋" w:hAnsi="仿宋" w:eastAsia="仿宋" w:cs="仿宋"/>
          <w:i w:val="0"/>
          <w:caps w:val="0"/>
          <w:color w:val="000000"/>
          <w:spacing w:val="0"/>
          <w:kern w:val="0"/>
          <w:sz w:val="32"/>
          <w:szCs w:val="32"/>
          <w:u w:val="none"/>
          <w:lang w:val="en-US" w:eastAsia="zh-CN" w:bidi="ar"/>
        </w:rPr>
        <w:instrText xml:space="preserve"> HYPERLINK "http://swj.yancheng.gov.cn/xwzx/tzgg/201801/W020180205366367851298.xls" </w:instrText>
      </w:r>
      <w:r>
        <w:rPr>
          <w:rFonts w:hint="eastAsia" w:ascii="仿宋" w:hAnsi="仿宋" w:eastAsia="仿宋" w:cs="仿宋"/>
          <w:i w:val="0"/>
          <w:caps w:val="0"/>
          <w:color w:val="000000"/>
          <w:spacing w:val="0"/>
          <w:kern w:val="0"/>
          <w:sz w:val="32"/>
          <w:szCs w:val="32"/>
          <w:u w:val="none"/>
          <w:lang w:val="en-US" w:eastAsia="zh-CN" w:bidi="ar"/>
        </w:rPr>
        <w:fldChar w:fldCharType="separate"/>
      </w:r>
      <w:r>
        <w:rPr>
          <w:rStyle w:val="4"/>
          <w:rFonts w:hint="eastAsia" w:ascii="仿宋" w:hAnsi="仿宋" w:eastAsia="仿宋" w:cs="仿宋"/>
          <w:i w:val="0"/>
          <w:caps w:val="0"/>
          <w:color w:val="000000"/>
          <w:spacing w:val="0"/>
          <w:sz w:val="32"/>
          <w:szCs w:val="32"/>
          <w:u w:val="none"/>
        </w:rPr>
        <w:t>成品油经营企业变更项目公示</w:t>
      </w:r>
      <w:r>
        <w:rPr>
          <w:rStyle w:val="4"/>
          <w:rFonts w:hint="eastAsia" w:ascii="仿宋" w:hAnsi="仿宋" w:eastAsia="仿宋" w:cs="仿宋"/>
          <w:i w:val="0"/>
          <w:caps w:val="0"/>
          <w:color w:val="000000"/>
          <w:spacing w:val="0"/>
          <w:sz w:val="32"/>
          <w:szCs w:val="32"/>
          <w:u w:val="none"/>
          <w:lang w:val="en-US" w:eastAsia="zh-CN"/>
        </w:rPr>
        <w:t>表</w:t>
      </w:r>
      <w:r>
        <w:rPr>
          <w:rFonts w:hint="eastAsia" w:ascii="仿宋" w:hAnsi="仿宋" w:eastAsia="仿宋" w:cs="仿宋"/>
          <w:i w:val="0"/>
          <w:caps w:val="0"/>
          <w:color w:val="000000"/>
          <w:spacing w:val="0"/>
          <w:kern w:val="0"/>
          <w:sz w:val="32"/>
          <w:szCs w:val="32"/>
          <w:u w:val="none"/>
          <w:lang w:val="en-US" w:eastAsia="zh-CN" w:bidi="ar"/>
        </w:rPr>
        <w:fldChar w:fldCharType="end"/>
      </w: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pPr>
    </w:p>
    <w:p>
      <w:pPr>
        <w:rPr>
          <w:rFonts w:hint="eastAsia" w:ascii="仿宋" w:hAnsi="仿宋" w:eastAsia="仿宋" w:cs="仿宋"/>
          <w:b/>
          <w:i w:val="0"/>
          <w:caps w:val="0"/>
          <w:color w:val="EA0000"/>
          <w:spacing w:val="0"/>
          <w:sz w:val="32"/>
          <w:szCs w:val="32"/>
          <w:u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黑体" w:hAnsi="黑体" w:eastAsia="黑体" w:cs="黑体"/>
          <w:b/>
          <w:bCs/>
          <w:i w:val="0"/>
          <w:caps w:val="0"/>
          <w:color w:val="EA0000"/>
          <w:spacing w:val="0"/>
          <w:sz w:val="32"/>
          <w:szCs w:val="32"/>
          <w:u w:val="none"/>
          <w:lang w:val="en-US" w:eastAsia="zh-CN"/>
        </w:rPr>
      </w:pPr>
      <w:r>
        <w:rPr>
          <w:rFonts w:hint="eastAsia" w:ascii="仿宋" w:hAnsi="仿宋" w:eastAsia="仿宋" w:cs="仿宋"/>
          <w:b/>
          <w:i w:val="0"/>
          <w:caps w:val="0"/>
          <w:color w:val="auto"/>
          <w:spacing w:val="0"/>
          <w:sz w:val="32"/>
          <w:szCs w:val="32"/>
          <w:u w:val="none"/>
          <w:lang w:val="en-US" w:eastAsia="zh-CN"/>
        </w:rPr>
        <w:t xml:space="preserve">附件： </w:t>
      </w:r>
      <w:r>
        <w:rPr>
          <w:rFonts w:hint="eastAsia" w:ascii="仿宋" w:hAnsi="仿宋" w:eastAsia="仿宋" w:cs="仿宋"/>
          <w:b/>
          <w:i w:val="0"/>
          <w:caps w:val="0"/>
          <w:color w:val="EA0000"/>
          <w:spacing w:val="0"/>
          <w:sz w:val="32"/>
          <w:szCs w:val="32"/>
          <w:u w:val="none"/>
          <w:lang w:val="en-US" w:eastAsia="zh-CN"/>
        </w:rPr>
        <w:t xml:space="preserve">                    </w:t>
      </w:r>
      <w:r>
        <w:rPr>
          <w:rFonts w:hint="eastAsia" w:ascii="黑体" w:hAnsi="黑体" w:eastAsia="黑体" w:cs="黑体"/>
          <w:b/>
          <w:bCs/>
          <w:i w:val="0"/>
          <w:caps w:val="0"/>
          <w:color w:val="000000"/>
          <w:spacing w:val="0"/>
          <w:kern w:val="0"/>
          <w:sz w:val="32"/>
          <w:szCs w:val="32"/>
          <w:u w:val="none"/>
          <w:lang w:val="en-US" w:eastAsia="zh-CN" w:bidi="ar"/>
        </w:rPr>
        <w:fldChar w:fldCharType="begin"/>
      </w:r>
      <w:r>
        <w:rPr>
          <w:rFonts w:hint="eastAsia" w:ascii="黑体" w:hAnsi="黑体" w:eastAsia="黑体" w:cs="黑体"/>
          <w:b/>
          <w:bCs/>
          <w:i w:val="0"/>
          <w:caps w:val="0"/>
          <w:color w:val="000000"/>
          <w:spacing w:val="0"/>
          <w:kern w:val="0"/>
          <w:sz w:val="32"/>
          <w:szCs w:val="32"/>
          <w:u w:val="none"/>
          <w:lang w:val="en-US" w:eastAsia="zh-CN" w:bidi="ar"/>
        </w:rPr>
        <w:instrText xml:space="preserve"> HYPERLINK "http://swj.yancheng.gov.cn/xwzx/tzgg/201801/W020180205366367851298.xls" </w:instrText>
      </w:r>
      <w:r>
        <w:rPr>
          <w:rFonts w:hint="eastAsia" w:ascii="黑体" w:hAnsi="黑体" w:eastAsia="黑体" w:cs="黑体"/>
          <w:b/>
          <w:bCs/>
          <w:i w:val="0"/>
          <w:caps w:val="0"/>
          <w:color w:val="000000"/>
          <w:spacing w:val="0"/>
          <w:kern w:val="0"/>
          <w:sz w:val="32"/>
          <w:szCs w:val="32"/>
          <w:u w:val="none"/>
          <w:lang w:val="en-US" w:eastAsia="zh-CN" w:bidi="ar"/>
        </w:rPr>
        <w:fldChar w:fldCharType="separate"/>
      </w:r>
      <w:r>
        <w:rPr>
          <w:rStyle w:val="4"/>
          <w:rFonts w:hint="eastAsia" w:ascii="黑体" w:hAnsi="黑体" w:eastAsia="黑体" w:cs="黑体"/>
          <w:b/>
          <w:bCs/>
          <w:i w:val="0"/>
          <w:caps w:val="0"/>
          <w:color w:val="000000"/>
          <w:spacing w:val="0"/>
          <w:sz w:val="32"/>
          <w:szCs w:val="32"/>
          <w:u w:val="none"/>
        </w:rPr>
        <w:t>成品油经营企业变更项目公示</w:t>
      </w:r>
      <w:r>
        <w:rPr>
          <w:rStyle w:val="4"/>
          <w:rFonts w:hint="eastAsia" w:ascii="黑体" w:hAnsi="黑体" w:eastAsia="黑体" w:cs="黑体"/>
          <w:b/>
          <w:bCs/>
          <w:i w:val="0"/>
          <w:caps w:val="0"/>
          <w:color w:val="000000"/>
          <w:spacing w:val="0"/>
          <w:sz w:val="32"/>
          <w:szCs w:val="32"/>
          <w:u w:val="none"/>
          <w:lang w:val="en-US" w:eastAsia="zh-CN"/>
        </w:rPr>
        <w:t>表</w:t>
      </w:r>
      <w:r>
        <w:rPr>
          <w:rFonts w:hint="eastAsia" w:ascii="黑体" w:hAnsi="黑体" w:eastAsia="黑体" w:cs="黑体"/>
          <w:b/>
          <w:bCs/>
          <w:i w:val="0"/>
          <w:caps w:val="0"/>
          <w:color w:val="000000"/>
          <w:spacing w:val="0"/>
          <w:kern w:val="0"/>
          <w:sz w:val="32"/>
          <w:szCs w:val="32"/>
          <w:u w:val="none"/>
          <w:lang w:val="en-US" w:eastAsia="zh-CN" w:bidi="ar"/>
        </w:rPr>
        <w:fldChar w:fldCharType="end"/>
      </w:r>
    </w:p>
    <w:p>
      <w:pPr>
        <w:rPr>
          <w:rFonts w:hint="eastAsia" w:ascii="仿宋" w:hAnsi="仿宋" w:eastAsia="仿宋" w:cs="仿宋"/>
          <w:b/>
          <w:i w:val="0"/>
          <w:caps w:val="0"/>
          <w:color w:val="EA0000"/>
          <w:spacing w:val="0"/>
          <w:sz w:val="32"/>
          <w:szCs w:val="32"/>
          <w:u w:val="none"/>
          <w:lang w:val="en-US" w:eastAsia="zh-CN"/>
        </w:rPr>
      </w:pPr>
      <w:r>
        <w:rPr>
          <w:rFonts w:hint="eastAsia" w:ascii="仿宋" w:hAnsi="仿宋" w:eastAsia="仿宋" w:cs="仿宋"/>
          <w:b/>
          <w:i w:val="0"/>
          <w:caps w:val="0"/>
          <w:color w:val="EA0000"/>
          <w:spacing w:val="0"/>
          <w:sz w:val="32"/>
          <w:szCs w:val="32"/>
          <w:u w:val="none"/>
          <w:lang w:val="en-US" w:eastAsia="zh-CN"/>
        </w:rPr>
        <w:t xml:space="preserve">                             </w:t>
      </w:r>
    </w:p>
    <w:tbl>
      <w:tblPr>
        <w:tblStyle w:val="2"/>
        <w:tblW w:w="134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2"/>
        <w:gridCol w:w="768"/>
        <w:gridCol w:w="896"/>
        <w:gridCol w:w="1320"/>
        <w:gridCol w:w="1691"/>
        <w:gridCol w:w="1367"/>
        <w:gridCol w:w="1686"/>
        <w:gridCol w:w="1663"/>
        <w:gridCol w:w="1524"/>
        <w:gridCol w:w="1029"/>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82"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6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896"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类型</w:t>
            </w:r>
          </w:p>
        </w:tc>
        <w:tc>
          <w:tcPr>
            <w:tcW w:w="13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原证号</w:t>
            </w:r>
          </w:p>
        </w:tc>
        <w:tc>
          <w:tcPr>
            <w:tcW w:w="4744"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原企业情况</w:t>
            </w:r>
          </w:p>
        </w:tc>
        <w:tc>
          <w:tcPr>
            <w:tcW w:w="5153"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8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96"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91"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原企业名称</w:t>
            </w:r>
          </w:p>
        </w:tc>
        <w:tc>
          <w:tcPr>
            <w:tcW w:w="136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原企业地址</w:t>
            </w:r>
          </w:p>
        </w:tc>
        <w:tc>
          <w:tcPr>
            <w:tcW w:w="1686" w:type="dxa"/>
            <w:tcBorders>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原企业</w:t>
            </w:r>
          </w:p>
        </w:tc>
        <w:tc>
          <w:tcPr>
            <w:tcW w:w="166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变更后企业名称</w:t>
            </w:r>
          </w:p>
        </w:tc>
        <w:tc>
          <w:tcPr>
            <w:tcW w:w="1524"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变更后企业地址</w:t>
            </w:r>
          </w:p>
        </w:tc>
        <w:tc>
          <w:tcPr>
            <w:tcW w:w="102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企业法人(企业负责人)</w:t>
            </w:r>
          </w:p>
        </w:tc>
        <w:tc>
          <w:tcPr>
            <w:tcW w:w="93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变更原因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trPr>
        <w:tc>
          <w:tcPr>
            <w:tcW w:w="582"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96"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91"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6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6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法人(原企业负责人)</w:t>
            </w:r>
          </w:p>
        </w:tc>
        <w:tc>
          <w:tcPr>
            <w:tcW w:w="166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52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0" w:hRule="atLeast"/>
        </w:trPr>
        <w:tc>
          <w:tcPr>
            <w:tcW w:w="58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76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大丰</w:t>
            </w:r>
          </w:p>
        </w:tc>
        <w:tc>
          <w:tcPr>
            <w:tcW w:w="89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加油站</w:t>
            </w:r>
          </w:p>
        </w:tc>
        <w:tc>
          <w:tcPr>
            <w:tcW w:w="13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2016090297</w:t>
            </w:r>
          </w:p>
        </w:tc>
        <w:tc>
          <w:tcPr>
            <w:tcW w:w="169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盐城市大丰区草庙庆生加油站</w:t>
            </w:r>
          </w:p>
        </w:tc>
        <w:tc>
          <w:tcPr>
            <w:tcW w:w="13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盐城市大丰区草庙镇庆生村三组</w:t>
            </w:r>
          </w:p>
        </w:tc>
        <w:tc>
          <w:tcPr>
            <w:tcW w:w="168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iCs/>
                <w:color w:val="000000"/>
                <w:sz w:val="20"/>
                <w:szCs w:val="20"/>
                <w:u w:val="none"/>
                <w:lang w:val="en-US" w:eastAsia="zh-CN"/>
              </w:rPr>
            </w:pPr>
            <w:r>
              <w:rPr>
                <w:rFonts w:hint="eastAsia" w:ascii="宋体" w:hAnsi="宋体" w:eastAsia="宋体" w:cs="宋体"/>
                <w:b/>
                <w:i w:val="0"/>
                <w:color w:val="000000"/>
                <w:sz w:val="20"/>
                <w:szCs w:val="20"/>
                <w:u w:val="none"/>
                <w:lang w:val="en-US" w:eastAsia="zh-CN"/>
              </w:rPr>
              <w:t>潘爱国</w:t>
            </w:r>
          </w:p>
        </w:tc>
        <w:tc>
          <w:tcPr>
            <w:tcW w:w="166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盐城市大丰草庙 庆生加油站</w:t>
            </w:r>
          </w:p>
        </w:tc>
        <w:tc>
          <w:tcPr>
            <w:tcW w:w="152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不变</w:t>
            </w:r>
          </w:p>
        </w:tc>
        <w:tc>
          <w:tcPr>
            <w:tcW w:w="102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不变</w:t>
            </w:r>
          </w:p>
        </w:tc>
        <w:tc>
          <w:tcPr>
            <w:tcW w:w="93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经营需要</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C5FA2"/>
    <w:rsid w:val="00953D8F"/>
    <w:rsid w:val="14034374"/>
    <w:rsid w:val="15BD5354"/>
    <w:rsid w:val="198B244E"/>
    <w:rsid w:val="1B7E65DD"/>
    <w:rsid w:val="1F412FF9"/>
    <w:rsid w:val="266C5FA2"/>
    <w:rsid w:val="449559EF"/>
    <w:rsid w:val="489454E9"/>
    <w:rsid w:val="49F47744"/>
    <w:rsid w:val="51AD5D08"/>
    <w:rsid w:val="551348C1"/>
    <w:rsid w:val="55230DB0"/>
    <w:rsid w:val="569147C3"/>
    <w:rsid w:val="57F13517"/>
    <w:rsid w:val="66D40CE0"/>
    <w:rsid w:val="745B0DD6"/>
    <w:rsid w:val="7D875C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3572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2019-01-16T09:38:00Z</dcterms:created>
  <dc:creator>近水绕远山</dc:creator>
  <cp:lastModifiedBy>近水绕远山</cp:lastModifiedBy>
  <cp:lastPrinted>2020-05-14T06:52:15Z</cp:lastPrinted>
  <dcterms:modified xsi:type="dcterms:W3CDTF">2020-05-14T07:50:14Z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